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82" w:rsidRDefault="0002447F" w:rsidP="0002447F">
      <w:pPr>
        <w:ind w:left="-567"/>
        <w:jc w:val="center"/>
        <w:rPr>
          <w:b/>
        </w:rPr>
      </w:pPr>
      <w:r>
        <w:rPr>
          <w:b/>
          <w:lang w:val="en-CA"/>
        </w:rPr>
        <w:t>CHRONIQUE DE GOLF # 4</w:t>
      </w:r>
    </w:p>
    <w:p w:rsidR="0002447F" w:rsidRDefault="0002447F" w:rsidP="0002447F">
      <w:pPr>
        <w:ind w:left="-567"/>
        <w:jc w:val="center"/>
        <w:rPr>
          <w:b/>
        </w:rPr>
      </w:pPr>
    </w:p>
    <w:p w:rsidR="00140D37" w:rsidRDefault="004A260D" w:rsidP="0002447F">
      <w:pPr>
        <w:ind w:left="-567"/>
        <w:jc w:val="both"/>
      </w:pPr>
      <w:r>
        <w:t xml:space="preserve">Avant de débuter ma chronique et </w:t>
      </w:r>
      <w:r w:rsidR="00FE67CB">
        <w:t xml:space="preserve">puisque plusieurs d’entre vous se sont informés, permettez moi de vous </w:t>
      </w:r>
      <w:r w:rsidR="00AF0876">
        <w:t>r</w:t>
      </w:r>
      <w:r w:rsidR="00FE67CB">
        <w:t>elater ma mésaventure médicale</w:t>
      </w:r>
      <w:r w:rsidR="00140D37">
        <w:t xml:space="preserve"> survenue en février dernier.</w:t>
      </w:r>
    </w:p>
    <w:p w:rsidR="00AF0876" w:rsidRDefault="00AF0876" w:rsidP="0002447F">
      <w:pPr>
        <w:ind w:left="-567"/>
        <w:jc w:val="both"/>
      </w:pPr>
    </w:p>
    <w:p w:rsidR="00140D37" w:rsidRDefault="00140D37" w:rsidP="0002447F">
      <w:pPr>
        <w:ind w:left="-567"/>
        <w:jc w:val="both"/>
      </w:pPr>
      <w:r>
        <w:t xml:space="preserve">Il y a environ 3 semaines, j’ai ressenti une douleur intense au thorax suivi d’un engourdissement de mon bras gauche.  Durant les jours qui ont suivi, j’ai fait quelques angines non seulement à l’effort mais également au repos. </w:t>
      </w:r>
    </w:p>
    <w:p w:rsidR="00AF0876" w:rsidRDefault="00AF0876" w:rsidP="0002447F">
      <w:pPr>
        <w:ind w:left="-567"/>
        <w:jc w:val="both"/>
      </w:pPr>
    </w:p>
    <w:p w:rsidR="0002447F" w:rsidRDefault="00140D37" w:rsidP="0002447F">
      <w:pPr>
        <w:ind w:left="-567"/>
        <w:jc w:val="both"/>
      </w:pPr>
      <w:r>
        <w:t xml:space="preserve">Je me suis donc rendu à l’Urgence de l’Hôpital Aventura.  Dès mon arrivé j’ai été pris en charge par les cardiologues, </w:t>
      </w:r>
      <w:proofErr w:type="spellStart"/>
      <w:r w:rsidR="004A260D">
        <w:t>H</w:t>
      </w:r>
      <w:r>
        <w:t>ugue</w:t>
      </w:r>
      <w:proofErr w:type="spellEnd"/>
      <w:r>
        <w:t xml:space="preserve"> </w:t>
      </w:r>
      <w:proofErr w:type="spellStart"/>
      <w:r>
        <w:t>Nass</w:t>
      </w:r>
      <w:proofErr w:type="spellEnd"/>
      <w:r>
        <w:t xml:space="preserve"> et </w:t>
      </w:r>
      <w:proofErr w:type="spellStart"/>
      <w:r>
        <w:t>Ackerman</w:t>
      </w:r>
      <w:proofErr w:type="spellEnd"/>
      <w:r>
        <w:t xml:space="preserve">. </w:t>
      </w:r>
    </w:p>
    <w:p w:rsidR="00140D37" w:rsidRDefault="00140D37" w:rsidP="00140D37">
      <w:pPr>
        <w:ind w:left="-567"/>
        <w:jc w:val="both"/>
      </w:pPr>
      <w:r>
        <w:t xml:space="preserve">Diagnostic : </w:t>
      </w:r>
      <w:r w:rsidR="00AF0876">
        <w:t>Un petit</w:t>
      </w:r>
      <w:r>
        <w:t xml:space="preserve"> infarctus suivi d’angines continues.  </w:t>
      </w:r>
      <w:r w:rsidR="004A260D">
        <w:t>Ainsi, ma condition les inquiète</w:t>
      </w:r>
      <w:r>
        <w:t xml:space="preserve"> et il n’est pas question de me retourner au Québec ni même me transférer dans un autre hôpital, malgré l’instance de mes Assureurs Desjardins.</w:t>
      </w:r>
    </w:p>
    <w:p w:rsidR="00140D37" w:rsidRDefault="00140D37" w:rsidP="00140D37">
      <w:pPr>
        <w:ind w:left="-567"/>
        <w:jc w:val="both"/>
      </w:pPr>
      <w:r>
        <w:t>Dès le lendemain me voilà donc en salle d’</w:t>
      </w:r>
      <w:r w:rsidR="00AF0876">
        <w:t>opération.</w:t>
      </w:r>
    </w:p>
    <w:p w:rsidR="00140D37" w:rsidRDefault="00640460" w:rsidP="00140D37">
      <w:pPr>
        <w:ind w:left="-567"/>
        <w:jc w:val="both"/>
      </w:pPr>
      <w:r>
        <w:t>Constatation:</w:t>
      </w:r>
      <w:r>
        <w:tab/>
      </w:r>
      <w:r w:rsidR="00140D37">
        <w:t>3 artères d’obstrués, la 1</w:t>
      </w:r>
      <w:r w:rsidR="00140D37" w:rsidRPr="00140D37">
        <w:rPr>
          <w:vertAlign w:val="superscript"/>
        </w:rPr>
        <w:t>ière</w:t>
      </w:r>
      <w:r w:rsidR="00140D37">
        <w:t xml:space="preserve"> à 85% la seconde à 70% et la troisième à 55%.</w:t>
      </w:r>
      <w:r>
        <w:t xml:space="preserve">  Résultat : 3 stents.  Deux jours plus tard, de retour à la maison et une semaine de convalescence.</w:t>
      </w:r>
    </w:p>
    <w:p w:rsidR="00AF0876" w:rsidRDefault="00AF0876" w:rsidP="00140D37">
      <w:pPr>
        <w:ind w:left="-567"/>
        <w:jc w:val="both"/>
      </w:pPr>
    </w:p>
    <w:p w:rsidR="00640460" w:rsidRDefault="00640460" w:rsidP="00640460">
      <w:pPr>
        <w:ind w:left="-567"/>
        <w:jc w:val="both"/>
      </w:pPr>
      <w:r>
        <w:t>Aujourd’hui la forme revient lentement mais sûrement.</w:t>
      </w:r>
    </w:p>
    <w:p w:rsidR="00AF0876" w:rsidRDefault="00AF0876" w:rsidP="00640460">
      <w:pPr>
        <w:ind w:left="-567"/>
        <w:jc w:val="both"/>
      </w:pPr>
    </w:p>
    <w:p w:rsidR="00640460" w:rsidRDefault="00AF0876" w:rsidP="00640460">
      <w:pPr>
        <w:ind w:left="-567"/>
        <w:jc w:val="both"/>
      </w:pPr>
      <w:r>
        <w:t>Aussi, je</w:t>
      </w:r>
      <w:r w:rsidR="00640460">
        <w:t xml:space="preserve"> tiens particulièrement à souligner l’excellent travail des cardiologues Dr Nass et Ackerman et remercie également ma conjointe Suzanne pour son soutien, son optimisme et son encouragement tout au long de cette dure période.</w:t>
      </w:r>
      <w:r>
        <w:t xml:space="preserve">  Merci à vous  également, qui avez pris de mes nouvelles et m’avez envoyé des ondes positives.</w:t>
      </w:r>
    </w:p>
    <w:p w:rsidR="00640460" w:rsidRDefault="00640460" w:rsidP="00640460">
      <w:pPr>
        <w:ind w:left="-567"/>
        <w:jc w:val="both"/>
      </w:pPr>
    </w:p>
    <w:p w:rsidR="00640460" w:rsidRPr="00AF0876" w:rsidRDefault="00640460" w:rsidP="00640460">
      <w:pPr>
        <w:ind w:left="-567"/>
        <w:jc w:val="both"/>
        <w:rPr>
          <w:b/>
          <w:u w:val="single"/>
        </w:rPr>
      </w:pPr>
      <w:r w:rsidRPr="00AF0876">
        <w:rPr>
          <w:b/>
          <w:u w:val="single"/>
        </w:rPr>
        <w:t>Au golf maintenant :</w:t>
      </w:r>
    </w:p>
    <w:p w:rsidR="00640460" w:rsidRDefault="00640460" w:rsidP="00640460">
      <w:pPr>
        <w:ind w:left="-567"/>
        <w:jc w:val="both"/>
        <w:rPr>
          <w:b/>
        </w:rPr>
      </w:pPr>
    </w:p>
    <w:p w:rsidR="00640460" w:rsidRDefault="00640460" w:rsidP="00640460">
      <w:pPr>
        <w:ind w:left="-567"/>
        <w:jc w:val="both"/>
      </w:pPr>
      <w:r>
        <w:t>Tel qu’indiqué dans ma dernière chronique, depuis le 1</w:t>
      </w:r>
      <w:r w:rsidRPr="00640460">
        <w:rPr>
          <w:vertAlign w:val="superscript"/>
        </w:rPr>
        <w:t>er</w:t>
      </w:r>
      <w:r>
        <w:t xml:space="preserve"> mars 2012 le calcul de votre facteur d’handicap </w:t>
      </w:r>
      <w:r w:rsidR="00AF0876">
        <w:t>s</w:t>
      </w:r>
      <w:r>
        <w:t>e fait de façon différente.  Avant cette date le calcul des coups équitables pour enregistrer son pointage dans les différents systèmes d’handicap se faisait de la façon suivante :</w:t>
      </w:r>
    </w:p>
    <w:p w:rsidR="00640460" w:rsidRDefault="00640460" w:rsidP="00640460">
      <w:pPr>
        <w:ind w:left="-567"/>
        <w:jc w:val="both"/>
      </w:pPr>
    </w:p>
    <w:p w:rsidR="009F50D8" w:rsidRDefault="009F50D8" w:rsidP="009F50D8">
      <w:pPr>
        <w:pStyle w:val="Paragraphedeliste"/>
        <w:numPr>
          <w:ilvl w:val="0"/>
          <w:numId w:val="2"/>
        </w:numPr>
        <w:jc w:val="both"/>
      </w:pPr>
      <w:r>
        <w:t xml:space="preserve">Les joueurs ayant un facteur de 1 à 18 devaient inscrire un maximum de 2 </w:t>
      </w:r>
      <w:r w:rsidR="00EC0A5A">
        <w:t>au dessus de la normale du trou;</w:t>
      </w:r>
    </w:p>
    <w:p w:rsidR="009F50D8" w:rsidRDefault="009F50D8" w:rsidP="009F50D8">
      <w:pPr>
        <w:pStyle w:val="Paragraphedeliste"/>
        <w:numPr>
          <w:ilvl w:val="0"/>
          <w:numId w:val="2"/>
        </w:numPr>
        <w:jc w:val="both"/>
      </w:pPr>
      <w:r>
        <w:t>De 19 à 32 : un maximum de 3</w:t>
      </w:r>
      <w:r w:rsidR="00EC0A5A">
        <w:t xml:space="preserve"> au dessus de la normal du trou;</w:t>
      </w:r>
    </w:p>
    <w:p w:rsidR="009F50D8" w:rsidRDefault="009F50D8" w:rsidP="009F50D8">
      <w:pPr>
        <w:pStyle w:val="Paragraphedeliste"/>
        <w:numPr>
          <w:ilvl w:val="0"/>
          <w:numId w:val="2"/>
        </w:numPr>
        <w:jc w:val="both"/>
      </w:pPr>
      <w:r>
        <w:t>De 33 et plus : maximum d</w:t>
      </w:r>
      <w:r w:rsidR="00EC0A5A">
        <w:t>e 4 coups au dessus de la normal;</w:t>
      </w:r>
    </w:p>
    <w:p w:rsidR="009F50D8" w:rsidRDefault="009F50D8" w:rsidP="009F50D8">
      <w:pPr>
        <w:pStyle w:val="Paragraphedeliste"/>
        <w:ind w:left="-567"/>
        <w:jc w:val="both"/>
      </w:pPr>
    </w:p>
    <w:p w:rsidR="00AF0876" w:rsidRDefault="00AF0876" w:rsidP="009F50D8">
      <w:pPr>
        <w:pStyle w:val="Paragraphedeliste"/>
        <w:ind w:left="-567"/>
        <w:jc w:val="both"/>
      </w:pPr>
    </w:p>
    <w:p w:rsidR="009F50D8" w:rsidRDefault="009F50D8" w:rsidP="009F50D8">
      <w:pPr>
        <w:pStyle w:val="Paragraphedeliste"/>
        <w:ind w:left="-567"/>
        <w:jc w:val="both"/>
      </w:pPr>
      <w:r>
        <w:lastRenderedPageBreak/>
        <w:t>Pour l’avenir le calcul devra obligatoirement se faire de la façon suivante :</w:t>
      </w:r>
    </w:p>
    <w:p w:rsidR="009F50D8" w:rsidRDefault="009F50D8" w:rsidP="009F50D8">
      <w:pPr>
        <w:pStyle w:val="Paragraphedeliste"/>
        <w:ind w:left="-567"/>
        <w:jc w:val="both"/>
      </w:pPr>
    </w:p>
    <w:p w:rsidR="009F50D8" w:rsidRDefault="009F50D8" w:rsidP="009F50D8">
      <w:pPr>
        <w:pStyle w:val="Paragraphedeliste"/>
        <w:numPr>
          <w:ilvl w:val="0"/>
          <w:numId w:val="2"/>
        </w:numPr>
        <w:jc w:val="both"/>
      </w:pPr>
      <w:r>
        <w:t xml:space="preserve">Un joueur ayant un facteur de 9 et moins </w:t>
      </w:r>
      <w:r w:rsidR="00E8410D">
        <w:t xml:space="preserve">aura </w:t>
      </w:r>
      <w:r>
        <w:t>le droit à 2 coups au dessus de la normale;</w:t>
      </w:r>
    </w:p>
    <w:p w:rsidR="009F50D8" w:rsidRDefault="009F50D8" w:rsidP="009F50D8">
      <w:pPr>
        <w:pStyle w:val="Paragraphedeliste"/>
        <w:numPr>
          <w:ilvl w:val="0"/>
          <w:numId w:val="2"/>
        </w:numPr>
        <w:jc w:val="both"/>
      </w:pPr>
      <w:r>
        <w:t>De 10 à 19 : un pointage maximum de 7 pour chacun des trou</w:t>
      </w:r>
      <w:r w:rsidR="00E8410D">
        <w:t>s</w:t>
      </w:r>
      <w:r>
        <w:t xml:space="preserve"> quelques soit la </w:t>
      </w:r>
      <w:r w:rsidR="00EC0A5A">
        <w:t xml:space="preserve">                   </w:t>
      </w:r>
      <w:r>
        <w:t>normale du trou ;</w:t>
      </w:r>
    </w:p>
    <w:p w:rsidR="009F50D8" w:rsidRDefault="009F50D8" w:rsidP="009F50D8">
      <w:pPr>
        <w:pStyle w:val="Paragraphedeliste"/>
        <w:numPr>
          <w:ilvl w:val="0"/>
          <w:numId w:val="2"/>
        </w:numPr>
        <w:jc w:val="both"/>
      </w:pPr>
      <w:r>
        <w:t xml:space="preserve">De 20 à 29 : </w:t>
      </w:r>
      <w:r>
        <w:tab/>
        <w:t>un pointage de 8 maximum;</w:t>
      </w:r>
    </w:p>
    <w:p w:rsidR="009F50D8" w:rsidRDefault="009F50D8" w:rsidP="009F50D8">
      <w:pPr>
        <w:pStyle w:val="Paragraphedeliste"/>
        <w:numPr>
          <w:ilvl w:val="0"/>
          <w:numId w:val="2"/>
        </w:numPr>
        <w:jc w:val="both"/>
      </w:pPr>
      <w:r>
        <w:t xml:space="preserve">De 30 à 39 : </w:t>
      </w:r>
      <w:r>
        <w:tab/>
        <w:t>un pointage de 9 maximum</w:t>
      </w:r>
      <w:r w:rsidR="00EC0A5A">
        <w:t>;</w:t>
      </w:r>
    </w:p>
    <w:p w:rsidR="009F50D8" w:rsidRDefault="009F50D8" w:rsidP="009F50D8">
      <w:pPr>
        <w:pStyle w:val="Paragraphedeliste"/>
        <w:numPr>
          <w:ilvl w:val="0"/>
          <w:numId w:val="2"/>
        </w:numPr>
        <w:jc w:val="both"/>
      </w:pPr>
      <w:r>
        <w:t>De 40 et plus : un pointage de 10 maximum;</w:t>
      </w:r>
    </w:p>
    <w:p w:rsidR="009F50D8" w:rsidRDefault="009F50D8" w:rsidP="009F50D8">
      <w:pPr>
        <w:jc w:val="both"/>
      </w:pPr>
    </w:p>
    <w:p w:rsidR="009F50D8" w:rsidRDefault="00E8410D" w:rsidP="009F50D8">
      <w:pPr>
        <w:ind w:left="-567"/>
        <w:jc w:val="both"/>
      </w:pPr>
      <w:r>
        <w:t xml:space="preserve">Il  va sans dire que ces changements feront augmenter l’handicap antérieur </w:t>
      </w:r>
      <w:r w:rsidR="004A260D">
        <w:t xml:space="preserve">de </w:t>
      </w:r>
      <w:r>
        <w:t>plusieurs golfeurs.</w:t>
      </w:r>
    </w:p>
    <w:p w:rsidR="0049243E" w:rsidRDefault="0049243E" w:rsidP="009F50D8">
      <w:pPr>
        <w:ind w:left="-567"/>
        <w:jc w:val="both"/>
      </w:pPr>
    </w:p>
    <w:p w:rsidR="00E8410D" w:rsidRDefault="00E8410D" w:rsidP="009F50D8">
      <w:pPr>
        <w:ind w:left="-567"/>
        <w:jc w:val="both"/>
      </w:pPr>
      <w:r>
        <w:t xml:space="preserve">Toutefois, cette façon de calculer est identique à celle utilisée par </w:t>
      </w:r>
      <w:proofErr w:type="gramStart"/>
      <w:r>
        <w:t xml:space="preserve">le </w:t>
      </w:r>
      <w:r w:rsidRPr="00AF0876">
        <w:rPr>
          <w:b/>
        </w:rPr>
        <w:t>USGA</w:t>
      </w:r>
      <w:proofErr w:type="gramEnd"/>
      <w:r>
        <w:t xml:space="preserve"> </w:t>
      </w:r>
      <w:r w:rsidR="00AF0876">
        <w:t>(États</w:t>
      </w:r>
      <w:r>
        <w:t>-Unis)</w:t>
      </w:r>
    </w:p>
    <w:p w:rsidR="004A260D" w:rsidRDefault="004A260D" w:rsidP="009F50D8">
      <w:pPr>
        <w:ind w:left="-567"/>
        <w:jc w:val="both"/>
      </w:pPr>
    </w:p>
    <w:p w:rsidR="00E8410D" w:rsidRDefault="00E8410D" w:rsidP="009F50D8">
      <w:pPr>
        <w:ind w:left="-567"/>
        <w:jc w:val="both"/>
      </w:pPr>
      <w:r>
        <w:t xml:space="preserve">Ainsi les Snowbirds Canadiens, </w:t>
      </w:r>
      <w:r w:rsidR="00EC0A5A">
        <w:t>jumelés à des joueurs Américains ne seront plus désavantagés.</w:t>
      </w:r>
    </w:p>
    <w:p w:rsidR="004A25C5" w:rsidRDefault="004A25C5" w:rsidP="009F50D8">
      <w:pPr>
        <w:ind w:left="-567"/>
        <w:jc w:val="both"/>
      </w:pPr>
    </w:p>
    <w:p w:rsidR="004A25C5" w:rsidRDefault="004A25C5" w:rsidP="009F50D8">
      <w:pPr>
        <w:ind w:left="-567"/>
        <w:jc w:val="both"/>
      </w:pPr>
      <w:r>
        <w:t xml:space="preserve">Pour votre gouverne, sachez qu’en 2011, plus de  </w:t>
      </w:r>
      <w:r w:rsidRPr="004A260D">
        <w:rPr>
          <w:b/>
        </w:rPr>
        <w:t xml:space="preserve">350 000 </w:t>
      </w:r>
      <w:r>
        <w:t xml:space="preserve">golfeurs ont enregistré près de </w:t>
      </w:r>
      <w:r w:rsidRPr="004A260D">
        <w:rPr>
          <w:b/>
        </w:rPr>
        <w:t>7 millions</w:t>
      </w:r>
      <w:r>
        <w:t xml:space="preserve"> de pointages sur le système </w:t>
      </w:r>
      <w:r w:rsidRPr="00AF0876">
        <w:rPr>
          <w:b/>
        </w:rPr>
        <w:t>R.C.G.A</w:t>
      </w:r>
      <w:r>
        <w:t>. uniquement.</w:t>
      </w:r>
    </w:p>
    <w:p w:rsidR="00EC0A5A" w:rsidRDefault="00EC0A5A" w:rsidP="009F50D8">
      <w:pPr>
        <w:ind w:left="-567"/>
        <w:jc w:val="both"/>
      </w:pPr>
    </w:p>
    <w:p w:rsidR="00510982" w:rsidRPr="00FE67CB" w:rsidRDefault="00EC0A5A" w:rsidP="004A25C5">
      <w:pPr>
        <w:ind w:left="-567"/>
        <w:jc w:val="both"/>
      </w:pPr>
      <w:r>
        <w:t>Alors bon golf et amusez-vous !!!</w:t>
      </w:r>
    </w:p>
    <w:p w:rsidR="00CE3B66" w:rsidRDefault="00CE3B66" w:rsidP="00CE3B66">
      <w:pPr>
        <w:pStyle w:val="Paragraphedeliste"/>
        <w:ind w:left="-567"/>
        <w:jc w:val="both"/>
      </w:pPr>
    </w:p>
    <w:p w:rsidR="00CE3B66" w:rsidRDefault="00CE3B66" w:rsidP="00596BC0">
      <w:pPr>
        <w:pStyle w:val="Paragraphedeliste"/>
        <w:ind w:left="-567"/>
      </w:pPr>
    </w:p>
    <w:p w:rsidR="00CE3B66" w:rsidRPr="00CE3B66" w:rsidRDefault="00CE3B66" w:rsidP="00596BC0">
      <w:pPr>
        <w:pStyle w:val="Paragraphedeliste"/>
        <w:ind w:left="-567"/>
        <w:rPr>
          <w:b/>
        </w:rPr>
      </w:pPr>
      <w:r w:rsidRPr="00CE3B66">
        <w:rPr>
          <w:b/>
        </w:rPr>
        <w:t xml:space="preserve">Marc Caron </w:t>
      </w:r>
    </w:p>
    <w:p w:rsidR="00CE3B66" w:rsidRPr="00CE3B66" w:rsidRDefault="00CE3B66" w:rsidP="00596BC0">
      <w:pPr>
        <w:pStyle w:val="Paragraphedeliste"/>
        <w:ind w:left="-567"/>
        <w:rPr>
          <w:b/>
        </w:rPr>
      </w:pPr>
      <w:r w:rsidRPr="00CE3B66">
        <w:rPr>
          <w:b/>
        </w:rPr>
        <w:t>Professionnel enseignant CGTF/USGTF</w:t>
      </w:r>
    </w:p>
    <w:p w:rsidR="00510982" w:rsidRPr="00337958" w:rsidRDefault="00510982" w:rsidP="00337958">
      <w:pPr>
        <w:pStyle w:val="Paragraphedeliste"/>
        <w:ind w:left="-207"/>
        <w:rPr>
          <w:u w:val="single"/>
        </w:rPr>
      </w:pPr>
    </w:p>
    <w:p w:rsidR="00510982" w:rsidRPr="00337958" w:rsidRDefault="00510982" w:rsidP="00510982">
      <w:pPr>
        <w:ind w:left="-567"/>
        <w:jc w:val="both"/>
        <w:rPr>
          <w:u w:val="single"/>
        </w:rPr>
      </w:pPr>
    </w:p>
    <w:p w:rsidR="00AF0876" w:rsidRDefault="00AF0876" w:rsidP="00AF08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lang w:val="en-CA"/>
        </w:rPr>
      </w:pPr>
    </w:p>
    <w:p w:rsidR="00510982" w:rsidRPr="004A25C5" w:rsidRDefault="004A25C5" w:rsidP="00AF08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lang w:val="en-CA"/>
        </w:rPr>
      </w:pPr>
      <w:r w:rsidRPr="004A25C5">
        <w:rPr>
          <w:b/>
          <w:lang w:val="en-CA"/>
        </w:rPr>
        <w:t xml:space="preserve">AQUA GOLF DRIVING RANCH </w:t>
      </w:r>
    </w:p>
    <w:p w:rsidR="004A25C5" w:rsidRPr="00AF0876" w:rsidRDefault="004A25C5" w:rsidP="00AF08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AF0876">
        <w:rPr>
          <w:b/>
        </w:rPr>
        <w:t>COUPON RABAIS DE 1.50$</w:t>
      </w:r>
    </w:p>
    <w:p w:rsidR="00AF0876" w:rsidRPr="00AF0876" w:rsidRDefault="00AF0876" w:rsidP="00AF08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AF0876">
        <w:rPr>
          <w:b/>
        </w:rPr>
        <w:t>SUR LE GROS PANIER</w:t>
      </w:r>
    </w:p>
    <w:p w:rsidR="00AF0876" w:rsidRDefault="00AF0876" w:rsidP="00AF08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</w:p>
    <w:p w:rsidR="00AF0876" w:rsidRPr="00AF0876" w:rsidRDefault="00AF0876" w:rsidP="00AF08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u w:val="single"/>
        </w:rPr>
      </w:pPr>
      <w:r w:rsidRPr="00AF0876">
        <w:rPr>
          <w:b/>
          <w:u w:val="single"/>
        </w:rPr>
        <w:t>1 coupon par panier</w:t>
      </w:r>
    </w:p>
    <w:p w:rsidR="00AF0876" w:rsidRDefault="00AF0876" w:rsidP="00AF08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</w:p>
    <w:p w:rsidR="00AF0876" w:rsidRDefault="00AF0876" w:rsidP="00AF08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Valide jusqu’au 1</w:t>
      </w:r>
      <w:r w:rsidRPr="00AF0876">
        <w:rPr>
          <w:b/>
          <w:vertAlign w:val="superscript"/>
        </w:rPr>
        <w:t>er</w:t>
      </w:r>
      <w:r>
        <w:rPr>
          <w:b/>
        </w:rPr>
        <w:t xml:space="preserve"> mai 2012</w:t>
      </w:r>
    </w:p>
    <w:p w:rsidR="004A260D" w:rsidRPr="004A260D" w:rsidRDefault="004A260D" w:rsidP="00AF08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20"/>
          <w:szCs w:val="20"/>
          <w:u w:val="single"/>
        </w:rPr>
      </w:pPr>
      <w:r w:rsidRPr="004A260D">
        <w:rPr>
          <w:b/>
          <w:i/>
          <w:sz w:val="20"/>
          <w:szCs w:val="20"/>
          <w:u w:val="single"/>
        </w:rPr>
        <w:t xml:space="preserve">À imprimer et présenter au </w:t>
      </w:r>
      <w:proofErr w:type="spellStart"/>
      <w:r w:rsidRPr="004A260D">
        <w:rPr>
          <w:b/>
          <w:i/>
          <w:sz w:val="20"/>
          <w:szCs w:val="20"/>
          <w:u w:val="single"/>
        </w:rPr>
        <w:t>driving</w:t>
      </w:r>
      <w:proofErr w:type="spellEnd"/>
      <w:r w:rsidRPr="004A260D">
        <w:rPr>
          <w:b/>
          <w:i/>
          <w:sz w:val="20"/>
          <w:szCs w:val="20"/>
          <w:u w:val="single"/>
        </w:rPr>
        <w:t xml:space="preserve"> ranch</w:t>
      </w:r>
    </w:p>
    <w:p w:rsidR="00AF0876" w:rsidRPr="00AF0876" w:rsidRDefault="00AF0876" w:rsidP="00AF08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</w:p>
    <w:sectPr w:rsidR="00AF0876" w:rsidRPr="00AF0876" w:rsidSect="00510982">
      <w:headerReference w:type="default" r:id="rId7"/>
      <w:pgSz w:w="12240" w:h="15840"/>
      <w:pgMar w:top="993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281" w:rsidRDefault="00682281" w:rsidP="00510982">
      <w:pPr>
        <w:spacing w:line="240" w:lineRule="auto"/>
      </w:pPr>
      <w:r>
        <w:separator/>
      </w:r>
    </w:p>
  </w:endnote>
  <w:endnote w:type="continuationSeparator" w:id="0">
    <w:p w:rsidR="00682281" w:rsidRDefault="00682281" w:rsidP="00510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281" w:rsidRDefault="00682281" w:rsidP="00510982">
      <w:pPr>
        <w:spacing w:line="240" w:lineRule="auto"/>
      </w:pPr>
      <w:r>
        <w:separator/>
      </w:r>
    </w:p>
  </w:footnote>
  <w:footnote w:type="continuationSeparator" w:id="0">
    <w:p w:rsidR="00682281" w:rsidRDefault="00682281" w:rsidP="005109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82" w:rsidRDefault="00510982">
    <w:pPr>
      <w:pStyle w:val="En-tte"/>
    </w:pPr>
  </w:p>
  <w:p w:rsidR="00510982" w:rsidRDefault="00510982">
    <w:pPr>
      <w:pStyle w:val="En-tte"/>
    </w:pPr>
  </w:p>
  <w:p w:rsidR="00510982" w:rsidRDefault="00510982">
    <w:pPr>
      <w:pStyle w:val="En-tte"/>
    </w:pPr>
  </w:p>
  <w:p w:rsidR="00510982" w:rsidRDefault="0051098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01A5"/>
    <w:multiLevelType w:val="hybridMultilevel"/>
    <w:tmpl w:val="7D989CB2"/>
    <w:lvl w:ilvl="0" w:tplc="FFDEA4B6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C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3A785753"/>
    <w:multiLevelType w:val="hybridMultilevel"/>
    <w:tmpl w:val="D06A1BA8"/>
    <w:lvl w:ilvl="0" w:tplc="5606A03C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982"/>
    <w:rsid w:val="0002447F"/>
    <w:rsid w:val="000C78B9"/>
    <w:rsid w:val="0012063B"/>
    <w:rsid w:val="00140D37"/>
    <w:rsid w:val="00183856"/>
    <w:rsid w:val="002E2FBF"/>
    <w:rsid w:val="00337958"/>
    <w:rsid w:val="00357DD4"/>
    <w:rsid w:val="0049243E"/>
    <w:rsid w:val="004A25C5"/>
    <w:rsid w:val="004A260D"/>
    <w:rsid w:val="00510982"/>
    <w:rsid w:val="00596BC0"/>
    <w:rsid w:val="00640460"/>
    <w:rsid w:val="00682281"/>
    <w:rsid w:val="006B6CB7"/>
    <w:rsid w:val="00805FCC"/>
    <w:rsid w:val="00985F57"/>
    <w:rsid w:val="009F50D8"/>
    <w:rsid w:val="00AF0876"/>
    <w:rsid w:val="00B40B7C"/>
    <w:rsid w:val="00C61BF9"/>
    <w:rsid w:val="00CE3B66"/>
    <w:rsid w:val="00E8410D"/>
    <w:rsid w:val="00EC0A5A"/>
    <w:rsid w:val="00F04DC7"/>
    <w:rsid w:val="00F57D12"/>
    <w:rsid w:val="00FE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10982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0982"/>
  </w:style>
  <w:style w:type="paragraph" w:styleId="Pieddepage">
    <w:name w:val="footer"/>
    <w:basedOn w:val="Normal"/>
    <w:link w:val="PieddepageCar"/>
    <w:uiPriority w:val="99"/>
    <w:semiHidden/>
    <w:unhideWhenUsed/>
    <w:rsid w:val="00510982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0982"/>
  </w:style>
  <w:style w:type="paragraph" w:styleId="Paragraphedeliste">
    <w:name w:val="List Paragraph"/>
    <w:basedOn w:val="Normal"/>
    <w:uiPriority w:val="34"/>
    <w:qFormat/>
    <w:rsid w:val="00510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XPS-M1730</dc:creator>
  <cp:lastModifiedBy>XPS-M1730</cp:lastModifiedBy>
  <cp:revision>4</cp:revision>
  <dcterms:created xsi:type="dcterms:W3CDTF">2012-03-02T14:40:00Z</dcterms:created>
  <dcterms:modified xsi:type="dcterms:W3CDTF">2012-03-02T23:16:00Z</dcterms:modified>
</cp:coreProperties>
</file>